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460"/>
      </w:tblGrid>
      <w:tr w:rsidR="0046279E" w:rsidRPr="00127913" w:rsidTr="00071D34">
        <w:tc>
          <w:tcPr>
            <w:tcW w:w="5508" w:type="dxa"/>
          </w:tcPr>
          <w:p w:rsidR="0046279E" w:rsidRPr="00127913" w:rsidRDefault="0046279E" w:rsidP="00127913">
            <w:r w:rsidRPr="00127913">
              <w:rPr>
                <w:noProof/>
              </w:rPr>
              <w:drawing>
                <wp:inline distT="0" distB="0" distL="0" distR="0" wp14:anchorId="235EFB49" wp14:editId="0DDAEBE0">
                  <wp:extent cx="3384468" cy="587102"/>
                  <wp:effectExtent l="0" t="0" r="698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-header-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278" cy="58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79E" w:rsidRPr="00127913" w:rsidRDefault="0046279E" w:rsidP="00127913"/>
          <w:p w:rsidR="00993941" w:rsidRPr="00127913" w:rsidRDefault="00993941" w:rsidP="00127913">
            <w:pPr>
              <w:contextualSpacing/>
              <w:jc w:val="center"/>
              <w:rPr>
                <w:b/>
                <w:color w:val="00B050"/>
              </w:rPr>
            </w:pPr>
            <w:r w:rsidRPr="00127913">
              <w:rPr>
                <w:b/>
                <w:color w:val="00B050"/>
              </w:rPr>
              <w:t>Marc D. Tall, Mayor</w:t>
            </w:r>
          </w:p>
          <w:p w:rsidR="00993941" w:rsidRPr="00127913" w:rsidRDefault="00993941" w:rsidP="00127913">
            <w:pPr>
              <w:contextualSpacing/>
              <w:jc w:val="center"/>
              <w:rPr>
                <w:b/>
                <w:color w:val="00B050"/>
              </w:rPr>
            </w:pPr>
            <w:r w:rsidRPr="00127913">
              <w:rPr>
                <w:b/>
                <w:color w:val="00B050"/>
              </w:rPr>
              <w:t>Ronald J. Beauchamp, Mayor Pro Tem</w:t>
            </w:r>
          </w:p>
          <w:p w:rsidR="00993941" w:rsidRPr="00127913" w:rsidRDefault="00993941" w:rsidP="00127913">
            <w:pPr>
              <w:contextualSpacing/>
              <w:jc w:val="center"/>
              <w:rPr>
                <w:b/>
                <w:color w:val="00B050"/>
              </w:rPr>
            </w:pPr>
            <w:r w:rsidRPr="00127913">
              <w:rPr>
                <w:b/>
                <w:color w:val="00B050"/>
              </w:rPr>
              <w:t>Ralph B. Blasier, Council Member</w:t>
            </w:r>
          </w:p>
          <w:p w:rsidR="00993941" w:rsidRPr="00127913" w:rsidRDefault="00993941" w:rsidP="00127913">
            <w:pPr>
              <w:contextualSpacing/>
              <w:jc w:val="center"/>
              <w:rPr>
                <w:b/>
                <w:color w:val="00B050"/>
              </w:rPr>
            </w:pPr>
            <w:r w:rsidRPr="00127913">
              <w:rPr>
                <w:b/>
                <w:color w:val="00B050"/>
              </w:rPr>
              <w:t xml:space="preserve">Michael R. Sattem, Council Member </w:t>
            </w:r>
          </w:p>
          <w:p w:rsidR="0046279E" w:rsidRPr="00127913" w:rsidRDefault="00993941" w:rsidP="00127913">
            <w:pPr>
              <w:contextualSpacing/>
              <w:jc w:val="center"/>
              <w:rPr>
                <w:color w:val="00B050"/>
              </w:rPr>
            </w:pPr>
            <w:r w:rsidRPr="00127913">
              <w:rPr>
                <w:b/>
                <w:color w:val="00B050"/>
              </w:rPr>
              <w:t>Peggy O. Schumann, Council Member</w:t>
            </w:r>
          </w:p>
        </w:tc>
        <w:tc>
          <w:tcPr>
            <w:tcW w:w="5508" w:type="dxa"/>
          </w:tcPr>
          <w:p w:rsidR="0046279E" w:rsidRPr="00127913" w:rsidRDefault="0046279E" w:rsidP="00127913">
            <w:pPr>
              <w:contextualSpacing/>
              <w:jc w:val="center"/>
              <w:rPr>
                <w:b/>
                <w:color w:val="8064A2" w:themeColor="accent4"/>
                <w:sz w:val="40"/>
                <w:szCs w:val="40"/>
              </w:rPr>
            </w:pPr>
            <w:r w:rsidRPr="00127913">
              <w:rPr>
                <w:b/>
                <w:color w:val="8064A2" w:themeColor="accent4"/>
                <w:sz w:val="40"/>
                <w:szCs w:val="40"/>
              </w:rPr>
              <w:t>CITY COUNCIL</w:t>
            </w:r>
          </w:p>
          <w:p w:rsidR="0046279E" w:rsidRPr="00127913" w:rsidRDefault="00E84682" w:rsidP="0012791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SPECIAL </w:t>
            </w:r>
            <w:r w:rsidR="009F4CD1" w:rsidRPr="00127913">
              <w:rPr>
                <w:b/>
                <w:sz w:val="28"/>
                <w:szCs w:val="28"/>
              </w:rPr>
              <w:t>MEETING AGENDA</w:t>
            </w:r>
          </w:p>
          <w:p w:rsidR="009F4CD1" w:rsidRPr="00127913" w:rsidRDefault="000D47F9" w:rsidP="0053060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7A1F10">
              <w:rPr>
                <w:b/>
                <w:sz w:val="20"/>
                <w:szCs w:val="20"/>
              </w:rPr>
              <w:t>y</w:t>
            </w:r>
            <w:r w:rsidR="008E753E">
              <w:rPr>
                <w:b/>
                <w:sz w:val="20"/>
                <w:szCs w:val="20"/>
              </w:rPr>
              <w:t xml:space="preserve"> </w:t>
            </w:r>
            <w:r w:rsidR="00E84682">
              <w:rPr>
                <w:b/>
                <w:sz w:val="20"/>
                <w:szCs w:val="20"/>
              </w:rPr>
              <w:t>23</w:t>
            </w:r>
            <w:r w:rsidR="00481645" w:rsidRPr="00127913">
              <w:rPr>
                <w:b/>
                <w:sz w:val="20"/>
                <w:szCs w:val="20"/>
              </w:rPr>
              <w:t>, 201</w:t>
            </w:r>
            <w:r w:rsidR="008E753E">
              <w:rPr>
                <w:b/>
                <w:sz w:val="20"/>
                <w:szCs w:val="20"/>
              </w:rPr>
              <w:t>9</w:t>
            </w:r>
          </w:p>
          <w:p w:rsidR="00790E35" w:rsidRPr="00127913" w:rsidRDefault="00790E35" w:rsidP="001279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93941" w:rsidRPr="00127913" w:rsidRDefault="00993941" w:rsidP="00127913">
            <w:pPr>
              <w:contextualSpacing/>
              <w:jc w:val="center"/>
              <w:rPr>
                <w:b/>
                <w:color w:val="00B050"/>
              </w:rPr>
            </w:pPr>
            <w:r w:rsidRPr="00127913">
              <w:rPr>
                <w:b/>
                <w:color w:val="00B050"/>
              </w:rPr>
              <w:t>Patrick S. Jordan, City Manager</w:t>
            </w:r>
          </w:p>
          <w:p w:rsidR="00993941" w:rsidRPr="00127913" w:rsidRDefault="00624778" w:rsidP="00127913">
            <w:pPr>
              <w:contextualSpacing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Phil </w:t>
            </w:r>
            <w:proofErr w:type="spellStart"/>
            <w:r>
              <w:rPr>
                <w:b/>
                <w:color w:val="00B050"/>
              </w:rPr>
              <w:t>DeMay</w:t>
            </w:r>
            <w:proofErr w:type="spellEnd"/>
            <w:r w:rsidR="00F45691">
              <w:rPr>
                <w:b/>
                <w:color w:val="00B050"/>
              </w:rPr>
              <w:t>,</w:t>
            </w:r>
            <w:r w:rsidR="00471F04">
              <w:rPr>
                <w:b/>
                <w:color w:val="00B050"/>
              </w:rPr>
              <w:t xml:space="preserve"> </w:t>
            </w:r>
            <w:r w:rsidR="00993941" w:rsidRPr="00127913">
              <w:rPr>
                <w:b/>
                <w:color w:val="00B050"/>
              </w:rPr>
              <w:t>City Clerk</w:t>
            </w:r>
          </w:p>
          <w:p w:rsidR="0046279E" w:rsidRPr="00127913" w:rsidRDefault="00993941" w:rsidP="00127913">
            <w:pPr>
              <w:contextualSpacing/>
              <w:jc w:val="center"/>
              <w:rPr>
                <w:b/>
                <w:color w:val="008A3E"/>
                <w:sz w:val="24"/>
                <w:szCs w:val="24"/>
              </w:rPr>
            </w:pPr>
            <w:r w:rsidRPr="00127913">
              <w:rPr>
                <w:b/>
                <w:color w:val="00B050"/>
              </w:rPr>
              <w:t>Ralph B. K. Peterson, City Attorney</w:t>
            </w:r>
          </w:p>
        </w:tc>
      </w:tr>
    </w:tbl>
    <w:p w:rsidR="00565898" w:rsidRPr="00127913" w:rsidRDefault="00565898" w:rsidP="00127913">
      <w:pPr>
        <w:spacing w:after="0" w:line="240" w:lineRule="auto"/>
        <w:contextualSpacing/>
        <w:jc w:val="center"/>
        <w:rPr>
          <w:color w:val="7030A0"/>
          <w:u w:val="single"/>
        </w:rPr>
      </w:pPr>
    </w:p>
    <w:p w:rsidR="00565898" w:rsidRPr="00127913" w:rsidRDefault="00565898" w:rsidP="00127913">
      <w:pPr>
        <w:spacing w:after="0" w:line="240" w:lineRule="auto"/>
        <w:contextualSpacing/>
        <w:jc w:val="center"/>
        <w:rPr>
          <w:color w:val="7030A0"/>
          <w:u w:val="single"/>
        </w:rPr>
      </w:pPr>
      <w:r w:rsidRPr="00127913">
        <w:rPr>
          <w:color w:val="7030A0"/>
          <w:u w:val="single"/>
        </w:rPr>
        <w:t xml:space="preserve">City Council </w:t>
      </w:r>
      <w:r w:rsidR="009D5594" w:rsidRPr="00127913">
        <w:rPr>
          <w:color w:val="7030A0"/>
          <w:u w:val="single"/>
        </w:rPr>
        <w:t>C</w:t>
      </w:r>
      <w:r w:rsidRPr="00127913">
        <w:rPr>
          <w:color w:val="7030A0"/>
          <w:u w:val="single"/>
        </w:rPr>
        <w:t>hambers located at: City Hall – 410 Ludington Street – Room C101 – Escanaba MI 49829</w:t>
      </w:r>
    </w:p>
    <w:p w:rsidR="00565898" w:rsidRPr="00127913" w:rsidRDefault="00565898" w:rsidP="00127913">
      <w:pPr>
        <w:spacing w:after="0" w:line="240" w:lineRule="auto"/>
        <w:contextualSpacing/>
        <w:jc w:val="both"/>
        <w:rPr>
          <w:sz w:val="12"/>
          <w:szCs w:val="12"/>
        </w:rPr>
      </w:pPr>
      <w:r w:rsidRPr="00127913">
        <w:rPr>
          <w:sz w:val="12"/>
          <w:szCs w:val="12"/>
        </w:rPr>
        <w:t>The Council has adopted a policy to use a Consent Agenda, when appropriate.  All items with an asterisk (*) are considered routine by the City Council and will be enacted by one motion.  There will be no separate discussion of these items unless a Council Member or citizen so requests, in which event</w:t>
      </w:r>
      <w:r w:rsidR="00071D34" w:rsidRPr="00127913">
        <w:rPr>
          <w:sz w:val="12"/>
          <w:szCs w:val="12"/>
        </w:rPr>
        <w:t>,</w:t>
      </w:r>
      <w:r w:rsidRPr="00127913">
        <w:rPr>
          <w:sz w:val="12"/>
          <w:szCs w:val="12"/>
        </w:rPr>
        <w:t xml:space="preserve"> the item will be removed from the General Order of Business and considered in its normal sequence on the Agenda.</w:t>
      </w:r>
    </w:p>
    <w:p w:rsidR="000F0C77" w:rsidRPr="00127913" w:rsidRDefault="000F0C77" w:rsidP="00127913">
      <w:pPr>
        <w:spacing w:after="0" w:line="240" w:lineRule="auto"/>
        <w:contextualSpacing/>
        <w:jc w:val="both"/>
        <w:rPr>
          <w:sz w:val="12"/>
          <w:szCs w:val="12"/>
        </w:rPr>
      </w:pPr>
    </w:p>
    <w:p w:rsidR="00565898" w:rsidRPr="00127913" w:rsidRDefault="00E84682" w:rsidP="00127913">
      <w:pPr>
        <w:spacing w:after="0" w:line="240" w:lineRule="auto"/>
        <w:contextualSpacing/>
        <w:jc w:val="center"/>
        <w:rPr>
          <w:color w:val="7030A0"/>
          <w:u w:val="single"/>
        </w:rPr>
      </w:pPr>
      <w:proofErr w:type="spellStart"/>
      <w:r>
        <w:rPr>
          <w:color w:val="7030A0"/>
          <w:u w:val="single"/>
        </w:rPr>
        <w:t>Special</w:t>
      </w:r>
      <w:r w:rsidR="009F4CD1" w:rsidRPr="00127913">
        <w:rPr>
          <w:color w:val="7030A0"/>
          <w:u w:val="single"/>
        </w:rPr>
        <w:t>r</w:t>
      </w:r>
      <w:proofErr w:type="spellEnd"/>
      <w:r w:rsidR="009F4CD1" w:rsidRPr="00127913">
        <w:rPr>
          <w:color w:val="7030A0"/>
          <w:u w:val="single"/>
        </w:rPr>
        <w:t xml:space="preserve"> </w:t>
      </w:r>
      <w:r w:rsidR="00565898" w:rsidRPr="00127913">
        <w:rPr>
          <w:color w:val="7030A0"/>
          <w:u w:val="single"/>
        </w:rPr>
        <w:t>Meeting</w:t>
      </w:r>
    </w:p>
    <w:p w:rsidR="00565898" w:rsidRPr="00127913" w:rsidRDefault="00A65250" w:rsidP="00127913">
      <w:pPr>
        <w:spacing w:after="0" w:line="240" w:lineRule="auto"/>
        <w:contextualSpacing/>
        <w:jc w:val="center"/>
        <w:rPr>
          <w:b/>
        </w:rPr>
      </w:pPr>
      <w:proofErr w:type="gramStart"/>
      <w:r>
        <w:rPr>
          <w:b/>
        </w:rPr>
        <w:t xml:space="preserve">Thursday, </w:t>
      </w:r>
      <w:r w:rsidR="000D47F9">
        <w:rPr>
          <w:b/>
        </w:rPr>
        <w:t>Ma</w:t>
      </w:r>
      <w:r w:rsidR="007A1F10">
        <w:rPr>
          <w:b/>
        </w:rPr>
        <w:t>y</w:t>
      </w:r>
      <w:r w:rsidR="00FF4D72">
        <w:rPr>
          <w:b/>
        </w:rPr>
        <w:t xml:space="preserve"> </w:t>
      </w:r>
      <w:r w:rsidR="00E84682">
        <w:rPr>
          <w:b/>
        </w:rPr>
        <w:t>23</w:t>
      </w:r>
      <w:r w:rsidR="00481645" w:rsidRPr="00127913">
        <w:rPr>
          <w:b/>
        </w:rPr>
        <w:t>, 201</w:t>
      </w:r>
      <w:r w:rsidR="008E753E">
        <w:rPr>
          <w:b/>
        </w:rPr>
        <w:t>9</w:t>
      </w:r>
      <w:r w:rsidR="004840A8">
        <w:rPr>
          <w:b/>
        </w:rPr>
        <w:t xml:space="preserve">, at </w:t>
      </w:r>
      <w:r w:rsidR="00E84682">
        <w:rPr>
          <w:b/>
        </w:rPr>
        <w:t>9</w:t>
      </w:r>
      <w:r w:rsidR="009F4CD1" w:rsidRPr="00127913">
        <w:rPr>
          <w:b/>
        </w:rPr>
        <w:t>:</w:t>
      </w:r>
      <w:r w:rsidR="00CB1FF7">
        <w:rPr>
          <w:b/>
        </w:rPr>
        <w:t>3</w:t>
      </w:r>
      <w:bookmarkStart w:id="0" w:name="_GoBack"/>
      <w:bookmarkEnd w:id="0"/>
      <w:r w:rsidR="009F4CD1" w:rsidRPr="00127913">
        <w:rPr>
          <w:b/>
        </w:rPr>
        <w:t xml:space="preserve">0 </w:t>
      </w:r>
      <w:r w:rsidR="00E84682">
        <w:rPr>
          <w:b/>
        </w:rPr>
        <w:t>a</w:t>
      </w:r>
      <w:r w:rsidR="009F4CD1" w:rsidRPr="00127913">
        <w:rPr>
          <w:b/>
        </w:rPr>
        <w:t>.m.</w:t>
      </w:r>
      <w:proofErr w:type="gramEnd"/>
    </w:p>
    <w:p w:rsidR="000F0C77" w:rsidRPr="00127913" w:rsidRDefault="000F0C77" w:rsidP="00127913">
      <w:pPr>
        <w:spacing w:after="0" w:line="240" w:lineRule="auto"/>
        <w:contextualSpacing/>
        <w:rPr>
          <w:color w:val="7030A0"/>
        </w:rPr>
      </w:pPr>
      <w:r w:rsidRPr="00127913">
        <w:rPr>
          <w:color w:val="7030A0"/>
        </w:rPr>
        <w:t>CALL TO ORDER</w:t>
      </w:r>
    </w:p>
    <w:p w:rsidR="000F0C77" w:rsidRPr="00127913" w:rsidRDefault="000F0C77" w:rsidP="00127913">
      <w:pPr>
        <w:spacing w:after="0" w:line="240" w:lineRule="auto"/>
        <w:contextualSpacing/>
        <w:rPr>
          <w:color w:val="7030A0"/>
        </w:rPr>
      </w:pPr>
      <w:r w:rsidRPr="00127913">
        <w:rPr>
          <w:color w:val="7030A0"/>
        </w:rPr>
        <w:t>ROLL CALL</w:t>
      </w:r>
    </w:p>
    <w:p w:rsidR="007A43BD" w:rsidRPr="00127913" w:rsidRDefault="007A43BD" w:rsidP="00127913">
      <w:pPr>
        <w:spacing w:after="0" w:line="240" w:lineRule="auto"/>
        <w:contextualSpacing/>
        <w:rPr>
          <w:color w:val="7030A0"/>
        </w:rPr>
      </w:pPr>
      <w:r w:rsidRPr="00127913">
        <w:rPr>
          <w:color w:val="7030A0"/>
        </w:rPr>
        <w:t>APPROVAL/ADJUSTMENTS TO THE AGENDA</w:t>
      </w:r>
    </w:p>
    <w:p w:rsidR="00577167" w:rsidRPr="00127913" w:rsidRDefault="00577167" w:rsidP="00127913">
      <w:pPr>
        <w:spacing w:after="0" w:line="240" w:lineRule="auto"/>
        <w:contextualSpacing/>
        <w:rPr>
          <w:color w:val="7030A0"/>
        </w:rPr>
      </w:pPr>
      <w:r w:rsidRPr="00127913">
        <w:rPr>
          <w:color w:val="7030A0"/>
        </w:rPr>
        <w:t>CONFLICT OF INTEREST DECLARATION</w:t>
      </w:r>
      <w:r w:rsidR="00DD556F" w:rsidRPr="00127913">
        <w:rPr>
          <w:color w:val="7030A0"/>
        </w:rPr>
        <w:t>(S)</w:t>
      </w:r>
    </w:p>
    <w:p w:rsidR="00577167" w:rsidRPr="00127913" w:rsidRDefault="00ED6E91" w:rsidP="00127913">
      <w:pPr>
        <w:spacing w:after="0" w:line="240" w:lineRule="auto"/>
        <w:contextualSpacing/>
        <w:rPr>
          <w:color w:val="7030A0"/>
        </w:rPr>
      </w:pPr>
      <w:r w:rsidRPr="00127913">
        <w:rPr>
          <w:color w:val="7030A0"/>
        </w:rPr>
        <w:t>BRIE</w:t>
      </w:r>
      <w:r w:rsidR="00CF5191" w:rsidRPr="00127913">
        <w:rPr>
          <w:color w:val="7030A0"/>
        </w:rPr>
        <w:t>F</w:t>
      </w:r>
      <w:r w:rsidR="00577167" w:rsidRPr="00127913">
        <w:rPr>
          <w:color w:val="7030A0"/>
        </w:rPr>
        <w:t xml:space="preserve"> PUBLIC COMMENT</w:t>
      </w:r>
      <w:r w:rsidR="00DD556F" w:rsidRPr="00127913">
        <w:rPr>
          <w:color w:val="7030A0"/>
        </w:rPr>
        <w:t>(S)</w:t>
      </w:r>
    </w:p>
    <w:p w:rsidR="007F77F6" w:rsidRDefault="007F77F6" w:rsidP="007F77F6">
      <w:pPr>
        <w:spacing w:after="0" w:line="240" w:lineRule="auto"/>
        <w:contextualSpacing/>
        <w:rPr>
          <w:color w:val="7030A0"/>
        </w:rPr>
      </w:pPr>
      <w:r>
        <w:rPr>
          <w:color w:val="7030A0"/>
        </w:rPr>
        <w:t xml:space="preserve">PUBLIC HEARINGS </w:t>
      </w:r>
    </w:p>
    <w:p w:rsidR="008E753E" w:rsidRDefault="008E753E" w:rsidP="007F77F6">
      <w:pPr>
        <w:spacing w:after="0" w:line="240" w:lineRule="auto"/>
        <w:contextualSpacing/>
        <w:rPr>
          <w:color w:val="7030A0"/>
        </w:rPr>
      </w:pPr>
    </w:p>
    <w:p w:rsidR="00E84682" w:rsidRPr="0095419F" w:rsidRDefault="00E84682" w:rsidP="00E8468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b/>
        </w:rPr>
      </w:pPr>
      <w:r w:rsidRPr="0095419F">
        <w:rPr>
          <w:b/>
        </w:rPr>
        <w:t xml:space="preserve">Second Reading, </w:t>
      </w:r>
      <w:r>
        <w:rPr>
          <w:b/>
        </w:rPr>
        <w:t xml:space="preserve">Public Hearing of Ordinance No. </w:t>
      </w:r>
      <w:r w:rsidR="00DC6AD3">
        <w:rPr>
          <w:b/>
        </w:rPr>
        <w:t>1205</w:t>
      </w:r>
      <w:r w:rsidRPr="0095419F">
        <w:rPr>
          <w:b/>
        </w:rPr>
        <w:t>,</w:t>
      </w:r>
      <w:r>
        <w:rPr>
          <w:b/>
        </w:rPr>
        <w:t xml:space="preserve"> the Appropriations Ordinance, I</w:t>
      </w:r>
      <w:r w:rsidRPr="0095419F">
        <w:rPr>
          <w:b/>
        </w:rPr>
        <w:t xml:space="preserve">ncluding the Millage Rate of 17.00 </w:t>
      </w:r>
      <w:r>
        <w:rPr>
          <w:b/>
        </w:rPr>
        <w:t>M</w:t>
      </w:r>
      <w:r w:rsidRPr="0095419F">
        <w:rPr>
          <w:b/>
        </w:rPr>
        <w:t>ills.</w:t>
      </w:r>
    </w:p>
    <w:p w:rsidR="00E84682" w:rsidRPr="0095419F" w:rsidRDefault="00E84682" w:rsidP="00E84682">
      <w:pPr>
        <w:ind w:left="360"/>
        <w:jc w:val="both"/>
      </w:pPr>
      <w:r w:rsidRPr="0095419F">
        <w:rPr>
          <w:b/>
        </w:rPr>
        <w:t>Explanation:</w:t>
      </w:r>
      <w:r w:rsidRPr="0095419F">
        <w:t xml:space="preserve">  In accordance with Chapter VIII. General Finance </w:t>
      </w:r>
      <w:r>
        <w:t xml:space="preserve">of the City Charter, Section 9, </w:t>
      </w:r>
      <w:proofErr w:type="gramStart"/>
      <w:r w:rsidRPr="0095419F">
        <w:t>Council</w:t>
      </w:r>
      <w:proofErr w:type="gramEnd"/>
      <w:r w:rsidRPr="0095419F">
        <w:t xml:space="preserve"> is required by ordinance to levy taxes that are necessary to meet the appropriations made for the upcoming fiscal year.</w:t>
      </w:r>
    </w:p>
    <w:p w:rsidR="00E84682" w:rsidRPr="0095419F" w:rsidRDefault="00E84682" w:rsidP="00E84682">
      <w:pPr>
        <w:spacing w:after="0" w:line="240" w:lineRule="auto"/>
        <w:ind w:left="360" w:hanging="360"/>
        <w:jc w:val="both"/>
        <w:rPr>
          <w:b/>
        </w:rPr>
      </w:pPr>
      <w:r w:rsidRPr="0095419F">
        <w:rPr>
          <w:b/>
        </w:rPr>
        <w:t>2.</w:t>
      </w:r>
      <w:r w:rsidRPr="0095419F">
        <w:rPr>
          <w:b/>
        </w:rPr>
        <w:tab/>
        <w:t xml:space="preserve">Second Reading, Public Hearing of Ordinance No. </w:t>
      </w:r>
      <w:r w:rsidR="00DC6AD3">
        <w:rPr>
          <w:b/>
        </w:rPr>
        <w:t>1206</w:t>
      </w:r>
      <w:r w:rsidRPr="0095419F">
        <w:rPr>
          <w:b/>
        </w:rPr>
        <w:t>, the Tax Levy Ordinance.</w:t>
      </w:r>
    </w:p>
    <w:p w:rsidR="00E84682" w:rsidRPr="0095419F" w:rsidRDefault="00E84682" w:rsidP="00E84682">
      <w:pPr>
        <w:spacing w:after="0" w:line="240" w:lineRule="auto"/>
        <w:ind w:left="360"/>
        <w:jc w:val="both"/>
      </w:pPr>
      <w:r w:rsidRPr="0095419F">
        <w:rPr>
          <w:b/>
        </w:rPr>
        <w:t>Explanation:</w:t>
      </w:r>
      <w:r w:rsidRPr="0095419F">
        <w:t xml:space="preserve">  In accordance with Chapter VIII. General Finance of the City Charter, Section 9, </w:t>
      </w:r>
      <w:proofErr w:type="gramStart"/>
      <w:r w:rsidRPr="0095419F">
        <w:t>Council</w:t>
      </w:r>
      <w:proofErr w:type="gramEnd"/>
      <w:r w:rsidRPr="0095419F">
        <w:t xml:space="preserve"> must approve a tax levy and authorize appropriations to implement the budget for the upcoming fiscal year.</w:t>
      </w:r>
    </w:p>
    <w:p w:rsidR="008E753E" w:rsidRDefault="008F35B3" w:rsidP="00E84682">
      <w:pPr>
        <w:spacing w:after="0" w:line="240" w:lineRule="auto"/>
        <w:contextualSpacing/>
        <w:rPr>
          <w:color w:val="7030A0"/>
        </w:rPr>
      </w:pPr>
      <w:r w:rsidRPr="008F35B3">
        <w:rPr>
          <w:b/>
        </w:rPr>
        <w:t xml:space="preserve">   </w:t>
      </w:r>
    </w:p>
    <w:p w:rsidR="005D548D" w:rsidRDefault="005D548D" w:rsidP="00127913">
      <w:pPr>
        <w:spacing w:after="0" w:line="240" w:lineRule="auto"/>
        <w:contextualSpacing/>
      </w:pPr>
      <w:r w:rsidRPr="00127913">
        <w:rPr>
          <w:color w:val="7030A0"/>
        </w:rPr>
        <w:t xml:space="preserve">UNFINISHED </w:t>
      </w:r>
      <w:r w:rsidR="00471F04">
        <w:rPr>
          <w:color w:val="7030A0"/>
        </w:rPr>
        <w:t>BUSINESS</w:t>
      </w:r>
      <w:r w:rsidR="00E84682">
        <w:rPr>
          <w:color w:val="7030A0"/>
        </w:rPr>
        <w:t xml:space="preserve"> </w:t>
      </w:r>
      <w:r w:rsidR="00E84682">
        <w:t>– None</w:t>
      </w:r>
    </w:p>
    <w:p w:rsidR="00FD6921" w:rsidRPr="00E84682" w:rsidRDefault="00FD6921" w:rsidP="00127913">
      <w:pPr>
        <w:spacing w:after="0" w:line="240" w:lineRule="auto"/>
        <w:contextualSpacing/>
        <w:jc w:val="both"/>
        <w:rPr>
          <w:color w:val="7030A0"/>
        </w:rPr>
      </w:pPr>
      <w:r w:rsidRPr="00127913">
        <w:rPr>
          <w:color w:val="7030A0"/>
        </w:rPr>
        <w:t>N</w:t>
      </w:r>
      <w:r w:rsidR="000F0C77" w:rsidRPr="00127913">
        <w:rPr>
          <w:color w:val="7030A0"/>
        </w:rPr>
        <w:t>EW BUSINESS</w:t>
      </w:r>
      <w:r w:rsidR="00E84682">
        <w:rPr>
          <w:color w:val="7030A0"/>
        </w:rPr>
        <w:t xml:space="preserve"> </w:t>
      </w:r>
      <w:r w:rsidR="00E84682" w:rsidRPr="00E84682">
        <w:t>– None</w:t>
      </w:r>
      <w:r w:rsidRPr="00E84682">
        <w:rPr>
          <w:b/>
        </w:rPr>
        <w:t xml:space="preserve"> </w:t>
      </w:r>
    </w:p>
    <w:p w:rsidR="001736B3" w:rsidRPr="008E753E" w:rsidRDefault="001500F6" w:rsidP="001736B3">
      <w:pPr>
        <w:spacing w:after="0" w:line="240" w:lineRule="auto"/>
        <w:rPr>
          <w:color w:val="7030A0"/>
        </w:rPr>
      </w:pPr>
      <w:r w:rsidRPr="00127913">
        <w:rPr>
          <w:color w:val="7030A0"/>
        </w:rPr>
        <w:t>GENERAL PUBLIC COMMENT</w:t>
      </w:r>
      <w:r w:rsidR="00EB1E25">
        <w:rPr>
          <w:b/>
        </w:rPr>
        <w:tab/>
      </w:r>
      <w:r w:rsidR="00EB1E25">
        <w:rPr>
          <w:b/>
        </w:rPr>
        <w:tab/>
      </w:r>
      <w:r w:rsidR="00EB1E25">
        <w:rPr>
          <w:b/>
        </w:rPr>
        <w:tab/>
      </w:r>
      <w:r w:rsidR="00EB1E25">
        <w:rPr>
          <w:b/>
        </w:rPr>
        <w:tab/>
      </w:r>
      <w:r w:rsidR="00EB1E25">
        <w:rPr>
          <w:b/>
        </w:rPr>
        <w:tab/>
      </w:r>
      <w:r w:rsidR="00EB1E25">
        <w:rPr>
          <w:b/>
        </w:rPr>
        <w:tab/>
      </w:r>
      <w:r w:rsidR="00EB1E25">
        <w:rPr>
          <w:b/>
        </w:rPr>
        <w:tab/>
      </w:r>
    </w:p>
    <w:p w:rsidR="001736B3" w:rsidRPr="00C80F99" w:rsidRDefault="001500F6" w:rsidP="0064552C">
      <w:pPr>
        <w:spacing w:after="0" w:line="240" w:lineRule="auto"/>
        <w:rPr>
          <w:color w:val="7030A0"/>
        </w:rPr>
      </w:pPr>
      <w:r w:rsidRPr="00127913">
        <w:rPr>
          <w:color w:val="7030A0"/>
        </w:rPr>
        <w:t>ANNOUNCEMENTS</w:t>
      </w:r>
      <w:r w:rsidR="001736B3">
        <w:rPr>
          <w:b/>
        </w:rPr>
        <w:tab/>
      </w:r>
      <w:r w:rsidR="001736B3">
        <w:rPr>
          <w:b/>
        </w:rPr>
        <w:tab/>
      </w:r>
      <w:r w:rsidR="001736B3">
        <w:rPr>
          <w:b/>
        </w:rPr>
        <w:tab/>
      </w:r>
      <w:r w:rsidR="001736B3">
        <w:rPr>
          <w:b/>
        </w:rPr>
        <w:tab/>
      </w:r>
      <w:r w:rsidR="001736B3" w:rsidRPr="00127913">
        <w:rPr>
          <w:b/>
        </w:rPr>
        <w:t xml:space="preserve"> </w:t>
      </w:r>
    </w:p>
    <w:p w:rsidR="007777DF" w:rsidRDefault="001500F6" w:rsidP="006E2055">
      <w:pPr>
        <w:spacing w:after="0" w:line="240" w:lineRule="auto"/>
        <w:rPr>
          <w:color w:val="7030A0"/>
        </w:rPr>
      </w:pPr>
      <w:r w:rsidRPr="00127913">
        <w:rPr>
          <w:color w:val="7030A0"/>
        </w:rPr>
        <w:t>ADJOURNMENT</w:t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  <w:r w:rsidR="006E2055">
        <w:rPr>
          <w:color w:val="7030A0"/>
        </w:rPr>
        <w:tab/>
      </w:r>
    </w:p>
    <w:p w:rsidR="0009516A" w:rsidRDefault="0009516A" w:rsidP="007777DF">
      <w:pPr>
        <w:spacing w:after="0" w:line="240" w:lineRule="auto"/>
        <w:ind w:left="6480" w:firstLine="720"/>
        <w:rPr>
          <w:b/>
        </w:rPr>
      </w:pPr>
    </w:p>
    <w:p w:rsidR="007777DF" w:rsidRDefault="007777DF" w:rsidP="007777DF">
      <w:pPr>
        <w:spacing w:after="0" w:line="240" w:lineRule="auto"/>
        <w:ind w:left="6480" w:firstLine="720"/>
        <w:rPr>
          <w:b/>
        </w:rPr>
      </w:pPr>
      <w:r w:rsidRPr="001736B3">
        <w:rPr>
          <w:b/>
        </w:rPr>
        <w:t>Respectfully Submitted</w:t>
      </w:r>
      <w:r w:rsidRPr="00127913">
        <w:rPr>
          <w:b/>
        </w:rPr>
        <w:t xml:space="preserve"> </w:t>
      </w:r>
    </w:p>
    <w:p w:rsidR="007777DF" w:rsidRDefault="007777DF" w:rsidP="006E2055">
      <w:pPr>
        <w:spacing w:after="0" w:line="240" w:lineRule="auto"/>
        <w:rPr>
          <w:b/>
        </w:rPr>
      </w:pPr>
    </w:p>
    <w:p w:rsidR="007777DF" w:rsidRDefault="007777DF" w:rsidP="006E2055">
      <w:pPr>
        <w:spacing w:after="0" w:line="240" w:lineRule="auto"/>
        <w:rPr>
          <w:b/>
        </w:rPr>
      </w:pPr>
    </w:p>
    <w:p w:rsidR="007777DF" w:rsidRDefault="007777DF" w:rsidP="007777DF">
      <w:pPr>
        <w:spacing w:after="0" w:line="240" w:lineRule="auto"/>
        <w:ind w:left="6480" w:firstLine="720"/>
        <w:rPr>
          <w:b/>
        </w:rPr>
      </w:pPr>
    </w:p>
    <w:p w:rsidR="006E2055" w:rsidRDefault="006E2055" w:rsidP="007777DF">
      <w:pPr>
        <w:spacing w:after="0" w:line="240" w:lineRule="auto"/>
        <w:ind w:left="6480" w:firstLine="720"/>
        <w:rPr>
          <w:b/>
        </w:rPr>
      </w:pPr>
      <w:r w:rsidRPr="00127913">
        <w:rPr>
          <w:b/>
        </w:rPr>
        <w:t>Patrick S. Jordan</w:t>
      </w:r>
      <w:r w:rsidRPr="006E2055">
        <w:rPr>
          <w:b/>
        </w:rPr>
        <w:t xml:space="preserve"> </w:t>
      </w:r>
    </w:p>
    <w:p w:rsidR="000D69E1" w:rsidRDefault="006E2055" w:rsidP="006E2055">
      <w:pPr>
        <w:spacing w:after="0" w:line="240" w:lineRule="auto"/>
        <w:ind w:left="6480" w:firstLine="720"/>
        <w:rPr>
          <w:b/>
        </w:rPr>
      </w:pPr>
      <w:r w:rsidRPr="00127913">
        <w:rPr>
          <w:b/>
        </w:rPr>
        <w:t>City Manager</w:t>
      </w:r>
    </w:p>
    <w:p w:rsidR="001736B3" w:rsidRPr="00127913" w:rsidRDefault="000D69E1">
      <w:pPr>
        <w:spacing w:after="0" w:line="240" w:lineRule="auto"/>
        <w:ind w:left="6480" w:firstLine="720"/>
      </w:pPr>
      <w:r w:rsidRPr="00127913">
        <w:rPr>
          <w:b/>
        </w:rPr>
        <w:tab/>
      </w:r>
    </w:p>
    <w:sectPr w:rsidR="001736B3" w:rsidRPr="00127913" w:rsidSect="00F23115">
      <w:headerReference w:type="default" r:id="rId9"/>
      <w:pgSz w:w="12240" w:h="15840"/>
      <w:pgMar w:top="432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DC" w:rsidRDefault="00607FDC" w:rsidP="009E0D4B">
      <w:pPr>
        <w:spacing w:after="0" w:line="240" w:lineRule="auto"/>
      </w:pPr>
      <w:r>
        <w:separator/>
      </w:r>
    </w:p>
  </w:endnote>
  <w:endnote w:type="continuationSeparator" w:id="0">
    <w:p w:rsidR="00607FDC" w:rsidRDefault="00607FDC" w:rsidP="009E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DC" w:rsidRDefault="00607FDC" w:rsidP="009E0D4B">
      <w:pPr>
        <w:spacing w:after="0" w:line="240" w:lineRule="auto"/>
      </w:pPr>
      <w:r>
        <w:separator/>
      </w:r>
    </w:p>
  </w:footnote>
  <w:footnote w:type="continuationSeparator" w:id="0">
    <w:p w:rsidR="00607FDC" w:rsidRDefault="00607FDC" w:rsidP="009E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4B" w:rsidRDefault="007A580E">
    <w:pPr>
      <w:pStyle w:val="Header"/>
    </w:pPr>
    <w:r>
      <w:t>Agenda –</w:t>
    </w:r>
    <w:r w:rsidR="00B53920">
      <w:t>May</w:t>
    </w:r>
    <w:r w:rsidR="007777DF">
      <w:t xml:space="preserve"> </w:t>
    </w:r>
    <w:r w:rsidR="00B53920">
      <w:t>16</w:t>
    </w:r>
    <w:r w:rsidR="00AF52DF">
      <w:t xml:space="preserve">, </w:t>
    </w:r>
    <w:r w:rsidR="00A13D79">
      <w:t>201</w:t>
    </w:r>
    <w:r w:rsidR="008E753E">
      <w:t>9</w:t>
    </w:r>
  </w:p>
  <w:p w:rsidR="009E0D4B" w:rsidRDefault="009E0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42"/>
    <w:multiLevelType w:val="hybridMultilevel"/>
    <w:tmpl w:val="BD02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AF0"/>
    <w:multiLevelType w:val="hybridMultilevel"/>
    <w:tmpl w:val="34BE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377"/>
    <w:multiLevelType w:val="hybridMultilevel"/>
    <w:tmpl w:val="7A94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2F7"/>
    <w:multiLevelType w:val="hybridMultilevel"/>
    <w:tmpl w:val="74FA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6E21"/>
    <w:multiLevelType w:val="hybridMultilevel"/>
    <w:tmpl w:val="7BA6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7331"/>
    <w:multiLevelType w:val="hybridMultilevel"/>
    <w:tmpl w:val="10D2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E"/>
    <w:rsid w:val="000006C9"/>
    <w:rsid w:val="00016617"/>
    <w:rsid w:val="00033A17"/>
    <w:rsid w:val="0003615D"/>
    <w:rsid w:val="00071D34"/>
    <w:rsid w:val="00077997"/>
    <w:rsid w:val="00077BB9"/>
    <w:rsid w:val="00081435"/>
    <w:rsid w:val="00085605"/>
    <w:rsid w:val="0009516A"/>
    <w:rsid w:val="000A7F33"/>
    <w:rsid w:val="000B7BBB"/>
    <w:rsid w:val="000C10D4"/>
    <w:rsid w:val="000C730B"/>
    <w:rsid w:val="000D3F87"/>
    <w:rsid w:val="000D47F9"/>
    <w:rsid w:val="000D69E1"/>
    <w:rsid w:val="000E3965"/>
    <w:rsid w:val="000F0C77"/>
    <w:rsid w:val="000F342D"/>
    <w:rsid w:val="000F45F8"/>
    <w:rsid w:val="00112EA5"/>
    <w:rsid w:val="0012012C"/>
    <w:rsid w:val="00123C87"/>
    <w:rsid w:val="00126CAF"/>
    <w:rsid w:val="00127913"/>
    <w:rsid w:val="00141D94"/>
    <w:rsid w:val="00147292"/>
    <w:rsid w:val="001500F6"/>
    <w:rsid w:val="001564F0"/>
    <w:rsid w:val="001711E0"/>
    <w:rsid w:val="001736B3"/>
    <w:rsid w:val="00187229"/>
    <w:rsid w:val="00187A86"/>
    <w:rsid w:val="00187C07"/>
    <w:rsid w:val="00195F5D"/>
    <w:rsid w:val="0019728D"/>
    <w:rsid w:val="001A035E"/>
    <w:rsid w:val="001A6599"/>
    <w:rsid w:val="001A7628"/>
    <w:rsid w:val="001B7FFC"/>
    <w:rsid w:val="001D4080"/>
    <w:rsid w:val="00203094"/>
    <w:rsid w:val="00205026"/>
    <w:rsid w:val="00220EEB"/>
    <w:rsid w:val="0022411E"/>
    <w:rsid w:val="00250C6A"/>
    <w:rsid w:val="00260B34"/>
    <w:rsid w:val="00260D5A"/>
    <w:rsid w:val="00264158"/>
    <w:rsid w:val="00267D1E"/>
    <w:rsid w:val="00271207"/>
    <w:rsid w:val="00271BD4"/>
    <w:rsid w:val="0027528E"/>
    <w:rsid w:val="00291AE4"/>
    <w:rsid w:val="002A232E"/>
    <w:rsid w:val="002A2E12"/>
    <w:rsid w:val="002A5975"/>
    <w:rsid w:val="002C7D1E"/>
    <w:rsid w:val="002D51CB"/>
    <w:rsid w:val="002F3D04"/>
    <w:rsid w:val="002F5867"/>
    <w:rsid w:val="00311C63"/>
    <w:rsid w:val="00315527"/>
    <w:rsid w:val="00317150"/>
    <w:rsid w:val="00317FA5"/>
    <w:rsid w:val="003202F6"/>
    <w:rsid w:val="00322055"/>
    <w:rsid w:val="00322641"/>
    <w:rsid w:val="00345C11"/>
    <w:rsid w:val="003639B4"/>
    <w:rsid w:val="003701C1"/>
    <w:rsid w:val="00371874"/>
    <w:rsid w:val="00384A95"/>
    <w:rsid w:val="00385636"/>
    <w:rsid w:val="00385B19"/>
    <w:rsid w:val="0039126D"/>
    <w:rsid w:val="003A43D3"/>
    <w:rsid w:val="003A467B"/>
    <w:rsid w:val="003A6F88"/>
    <w:rsid w:val="003B316B"/>
    <w:rsid w:val="003C118C"/>
    <w:rsid w:val="003D01E8"/>
    <w:rsid w:val="003D2A19"/>
    <w:rsid w:val="003F22D4"/>
    <w:rsid w:val="003F3E33"/>
    <w:rsid w:val="00420F27"/>
    <w:rsid w:val="004241A7"/>
    <w:rsid w:val="0044082C"/>
    <w:rsid w:val="00450EAA"/>
    <w:rsid w:val="0046279E"/>
    <w:rsid w:val="0046584C"/>
    <w:rsid w:val="00470382"/>
    <w:rsid w:val="00471F04"/>
    <w:rsid w:val="00481645"/>
    <w:rsid w:val="004840A8"/>
    <w:rsid w:val="004918D5"/>
    <w:rsid w:val="00495E07"/>
    <w:rsid w:val="004B1370"/>
    <w:rsid w:val="004B1E71"/>
    <w:rsid w:val="004C1E40"/>
    <w:rsid w:val="004E3897"/>
    <w:rsid w:val="004F3067"/>
    <w:rsid w:val="0050127E"/>
    <w:rsid w:val="005020DF"/>
    <w:rsid w:val="00502F4C"/>
    <w:rsid w:val="00504142"/>
    <w:rsid w:val="0051637C"/>
    <w:rsid w:val="0053060C"/>
    <w:rsid w:val="00531442"/>
    <w:rsid w:val="00533E9C"/>
    <w:rsid w:val="00552D07"/>
    <w:rsid w:val="00555B4C"/>
    <w:rsid w:val="00556770"/>
    <w:rsid w:val="00565898"/>
    <w:rsid w:val="00573914"/>
    <w:rsid w:val="00577167"/>
    <w:rsid w:val="00577C03"/>
    <w:rsid w:val="00581AF8"/>
    <w:rsid w:val="005864DB"/>
    <w:rsid w:val="005A5BFD"/>
    <w:rsid w:val="005A7796"/>
    <w:rsid w:val="005B52FD"/>
    <w:rsid w:val="005D1DCE"/>
    <w:rsid w:val="005D3D66"/>
    <w:rsid w:val="005D548D"/>
    <w:rsid w:val="005D5570"/>
    <w:rsid w:val="005D5729"/>
    <w:rsid w:val="005E7C60"/>
    <w:rsid w:val="005F04BD"/>
    <w:rsid w:val="0060641B"/>
    <w:rsid w:val="00607FDC"/>
    <w:rsid w:val="00611773"/>
    <w:rsid w:val="0061634E"/>
    <w:rsid w:val="006227D7"/>
    <w:rsid w:val="00622C48"/>
    <w:rsid w:val="00623738"/>
    <w:rsid w:val="00624778"/>
    <w:rsid w:val="006406EB"/>
    <w:rsid w:val="0064552C"/>
    <w:rsid w:val="006519C1"/>
    <w:rsid w:val="00656D16"/>
    <w:rsid w:val="00657B64"/>
    <w:rsid w:val="0066190B"/>
    <w:rsid w:val="006636A0"/>
    <w:rsid w:val="00670478"/>
    <w:rsid w:val="00670CFA"/>
    <w:rsid w:val="00672AE8"/>
    <w:rsid w:val="00686BF8"/>
    <w:rsid w:val="00687A67"/>
    <w:rsid w:val="00694EA9"/>
    <w:rsid w:val="006A2D98"/>
    <w:rsid w:val="006A78AA"/>
    <w:rsid w:val="006B02A6"/>
    <w:rsid w:val="006B1CB4"/>
    <w:rsid w:val="006B23D3"/>
    <w:rsid w:val="006B33B6"/>
    <w:rsid w:val="006B761E"/>
    <w:rsid w:val="006C3521"/>
    <w:rsid w:val="006C5032"/>
    <w:rsid w:val="006C5744"/>
    <w:rsid w:val="006E1D26"/>
    <w:rsid w:val="006E2055"/>
    <w:rsid w:val="006F0361"/>
    <w:rsid w:val="006F0C02"/>
    <w:rsid w:val="006F57F6"/>
    <w:rsid w:val="007052D2"/>
    <w:rsid w:val="007065B3"/>
    <w:rsid w:val="00743AC3"/>
    <w:rsid w:val="0074509E"/>
    <w:rsid w:val="00745CB3"/>
    <w:rsid w:val="007465F3"/>
    <w:rsid w:val="00750F00"/>
    <w:rsid w:val="00763FD4"/>
    <w:rsid w:val="007673E4"/>
    <w:rsid w:val="0076785A"/>
    <w:rsid w:val="007701E2"/>
    <w:rsid w:val="007777DF"/>
    <w:rsid w:val="00787B64"/>
    <w:rsid w:val="00790E35"/>
    <w:rsid w:val="007A1F10"/>
    <w:rsid w:val="007A43BD"/>
    <w:rsid w:val="007A580E"/>
    <w:rsid w:val="007B1C65"/>
    <w:rsid w:val="007C4D99"/>
    <w:rsid w:val="007D09A7"/>
    <w:rsid w:val="007D6509"/>
    <w:rsid w:val="007D6612"/>
    <w:rsid w:val="007E63D2"/>
    <w:rsid w:val="007F5A08"/>
    <w:rsid w:val="007F77F6"/>
    <w:rsid w:val="00807EB5"/>
    <w:rsid w:val="00811C5A"/>
    <w:rsid w:val="008139E2"/>
    <w:rsid w:val="00824740"/>
    <w:rsid w:val="00830A72"/>
    <w:rsid w:val="008354B4"/>
    <w:rsid w:val="00840430"/>
    <w:rsid w:val="008424D2"/>
    <w:rsid w:val="00846B42"/>
    <w:rsid w:val="00850CB8"/>
    <w:rsid w:val="008568EB"/>
    <w:rsid w:val="00867DAE"/>
    <w:rsid w:val="00871272"/>
    <w:rsid w:val="008739E9"/>
    <w:rsid w:val="00875C1C"/>
    <w:rsid w:val="008771B6"/>
    <w:rsid w:val="00883547"/>
    <w:rsid w:val="008908BC"/>
    <w:rsid w:val="008952BC"/>
    <w:rsid w:val="008A1087"/>
    <w:rsid w:val="008A590E"/>
    <w:rsid w:val="008A7C9A"/>
    <w:rsid w:val="008B0EEE"/>
    <w:rsid w:val="008B382C"/>
    <w:rsid w:val="008D5549"/>
    <w:rsid w:val="008E2EC5"/>
    <w:rsid w:val="008E753E"/>
    <w:rsid w:val="008F35B3"/>
    <w:rsid w:val="008F4041"/>
    <w:rsid w:val="009008AA"/>
    <w:rsid w:val="0090626E"/>
    <w:rsid w:val="00916377"/>
    <w:rsid w:val="00924DD5"/>
    <w:rsid w:val="0092732D"/>
    <w:rsid w:val="00935D07"/>
    <w:rsid w:val="00940DE7"/>
    <w:rsid w:val="0094653D"/>
    <w:rsid w:val="00952302"/>
    <w:rsid w:val="009527B5"/>
    <w:rsid w:val="00952A63"/>
    <w:rsid w:val="00961185"/>
    <w:rsid w:val="009623A1"/>
    <w:rsid w:val="0097740C"/>
    <w:rsid w:val="00984944"/>
    <w:rsid w:val="009858BC"/>
    <w:rsid w:val="00993941"/>
    <w:rsid w:val="009A6A5A"/>
    <w:rsid w:val="009A7D16"/>
    <w:rsid w:val="009C0135"/>
    <w:rsid w:val="009C7C44"/>
    <w:rsid w:val="009D0E5C"/>
    <w:rsid w:val="009D5594"/>
    <w:rsid w:val="009E0D4B"/>
    <w:rsid w:val="009E2321"/>
    <w:rsid w:val="009E59CF"/>
    <w:rsid w:val="009E693A"/>
    <w:rsid w:val="009F4CD1"/>
    <w:rsid w:val="00A01D70"/>
    <w:rsid w:val="00A05EC9"/>
    <w:rsid w:val="00A07556"/>
    <w:rsid w:val="00A10CF0"/>
    <w:rsid w:val="00A11297"/>
    <w:rsid w:val="00A116C3"/>
    <w:rsid w:val="00A13D79"/>
    <w:rsid w:val="00A2733C"/>
    <w:rsid w:val="00A4352D"/>
    <w:rsid w:val="00A475D5"/>
    <w:rsid w:val="00A50CF8"/>
    <w:rsid w:val="00A5236A"/>
    <w:rsid w:val="00A5389A"/>
    <w:rsid w:val="00A54C53"/>
    <w:rsid w:val="00A65250"/>
    <w:rsid w:val="00A66286"/>
    <w:rsid w:val="00A66549"/>
    <w:rsid w:val="00A77796"/>
    <w:rsid w:val="00A77A15"/>
    <w:rsid w:val="00A87CEF"/>
    <w:rsid w:val="00A90B79"/>
    <w:rsid w:val="00A93380"/>
    <w:rsid w:val="00A94EFB"/>
    <w:rsid w:val="00A95B5E"/>
    <w:rsid w:val="00AA101A"/>
    <w:rsid w:val="00AA5893"/>
    <w:rsid w:val="00AA6F2B"/>
    <w:rsid w:val="00AC14EB"/>
    <w:rsid w:val="00AC4548"/>
    <w:rsid w:val="00AD1F98"/>
    <w:rsid w:val="00AF52DF"/>
    <w:rsid w:val="00B00791"/>
    <w:rsid w:val="00B0264B"/>
    <w:rsid w:val="00B043C6"/>
    <w:rsid w:val="00B15554"/>
    <w:rsid w:val="00B15BBE"/>
    <w:rsid w:val="00B26C86"/>
    <w:rsid w:val="00B30171"/>
    <w:rsid w:val="00B34216"/>
    <w:rsid w:val="00B36D8B"/>
    <w:rsid w:val="00B37DAA"/>
    <w:rsid w:val="00B40A54"/>
    <w:rsid w:val="00B4308D"/>
    <w:rsid w:val="00B43614"/>
    <w:rsid w:val="00B53920"/>
    <w:rsid w:val="00B5682B"/>
    <w:rsid w:val="00B72E30"/>
    <w:rsid w:val="00B7319C"/>
    <w:rsid w:val="00BA05E6"/>
    <w:rsid w:val="00BB653E"/>
    <w:rsid w:val="00BB7A8B"/>
    <w:rsid w:val="00BC4BA6"/>
    <w:rsid w:val="00BD0352"/>
    <w:rsid w:val="00BD231A"/>
    <w:rsid w:val="00BD3A2B"/>
    <w:rsid w:val="00BE146B"/>
    <w:rsid w:val="00BE222F"/>
    <w:rsid w:val="00BF25C8"/>
    <w:rsid w:val="00BF3B64"/>
    <w:rsid w:val="00BF6B08"/>
    <w:rsid w:val="00C02E08"/>
    <w:rsid w:val="00C125DD"/>
    <w:rsid w:val="00C27A06"/>
    <w:rsid w:val="00C27CC7"/>
    <w:rsid w:val="00C27DE8"/>
    <w:rsid w:val="00C30644"/>
    <w:rsid w:val="00C47A5A"/>
    <w:rsid w:val="00C70D12"/>
    <w:rsid w:val="00C76F8E"/>
    <w:rsid w:val="00C772A3"/>
    <w:rsid w:val="00C80F99"/>
    <w:rsid w:val="00CA4EA8"/>
    <w:rsid w:val="00CB1042"/>
    <w:rsid w:val="00CB1FF7"/>
    <w:rsid w:val="00CB7BCB"/>
    <w:rsid w:val="00CC64FD"/>
    <w:rsid w:val="00CD23B6"/>
    <w:rsid w:val="00CD395F"/>
    <w:rsid w:val="00CD7F23"/>
    <w:rsid w:val="00CE3283"/>
    <w:rsid w:val="00CE5B89"/>
    <w:rsid w:val="00CF409D"/>
    <w:rsid w:val="00CF5191"/>
    <w:rsid w:val="00D06046"/>
    <w:rsid w:val="00D06EC8"/>
    <w:rsid w:val="00D12C70"/>
    <w:rsid w:val="00D147FD"/>
    <w:rsid w:val="00D15D63"/>
    <w:rsid w:val="00D226E8"/>
    <w:rsid w:val="00D3130A"/>
    <w:rsid w:val="00D40533"/>
    <w:rsid w:val="00D40AF0"/>
    <w:rsid w:val="00D454A2"/>
    <w:rsid w:val="00D50AE7"/>
    <w:rsid w:val="00D53994"/>
    <w:rsid w:val="00D576FA"/>
    <w:rsid w:val="00D600B5"/>
    <w:rsid w:val="00D63BB7"/>
    <w:rsid w:val="00D66AE5"/>
    <w:rsid w:val="00D741CC"/>
    <w:rsid w:val="00DA0EB8"/>
    <w:rsid w:val="00DB21B3"/>
    <w:rsid w:val="00DC256A"/>
    <w:rsid w:val="00DC3460"/>
    <w:rsid w:val="00DC5927"/>
    <w:rsid w:val="00DC6AD3"/>
    <w:rsid w:val="00DD556F"/>
    <w:rsid w:val="00DE369E"/>
    <w:rsid w:val="00DE444E"/>
    <w:rsid w:val="00E069BE"/>
    <w:rsid w:val="00E20D2C"/>
    <w:rsid w:val="00E21D78"/>
    <w:rsid w:val="00E4495D"/>
    <w:rsid w:val="00E46685"/>
    <w:rsid w:val="00E50BBA"/>
    <w:rsid w:val="00E84445"/>
    <w:rsid w:val="00E84682"/>
    <w:rsid w:val="00E954A8"/>
    <w:rsid w:val="00EA3309"/>
    <w:rsid w:val="00EB1BA2"/>
    <w:rsid w:val="00EB1E25"/>
    <w:rsid w:val="00EB475A"/>
    <w:rsid w:val="00ED1B45"/>
    <w:rsid w:val="00ED6E91"/>
    <w:rsid w:val="00EE442D"/>
    <w:rsid w:val="00EE67E2"/>
    <w:rsid w:val="00EE7A4E"/>
    <w:rsid w:val="00EF2941"/>
    <w:rsid w:val="00EF2D72"/>
    <w:rsid w:val="00F11720"/>
    <w:rsid w:val="00F23115"/>
    <w:rsid w:val="00F345F8"/>
    <w:rsid w:val="00F37362"/>
    <w:rsid w:val="00F45691"/>
    <w:rsid w:val="00F456F9"/>
    <w:rsid w:val="00F52363"/>
    <w:rsid w:val="00F90FC1"/>
    <w:rsid w:val="00F947A6"/>
    <w:rsid w:val="00F959AB"/>
    <w:rsid w:val="00FB417A"/>
    <w:rsid w:val="00FD6921"/>
    <w:rsid w:val="00FE3316"/>
    <w:rsid w:val="00FE6EDC"/>
    <w:rsid w:val="00FF0727"/>
    <w:rsid w:val="00FF12D3"/>
    <w:rsid w:val="00FF4D72"/>
    <w:rsid w:val="00FF5884"/>
    <w:rsid w:val="00FF6237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D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4B"/>
  </w:style>
  <w:style w:type="paragraph" w:styleId="Footer">
    <w:name w:val="footer"/>
    <w:basedOn w:val="Normal"/>
    <w:link w:val="FooterChar"/>
    <w:uiPriority w:val="99"/>
    <w:unhideWhenUsed/>
    <w:rsid w:val="009E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4B"/>
  </w:style>
  <w:style w:type="paragraph" w:styleId="BodyText">
    <w:name w:val="Body Text"/>
    <w:basedOn w:val="Normal"/>
    <w:link w:val="BodyTextChar"/>
    <w:rsid w:val="002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58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D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4B"/>
  </w:style>
  <w:style w:type="paragraph" w:styleId="Footer">
    <w:name w:val="footer"/>
    <w:basedOn w:val="Normal"/>
    <w:link w:val="FooterChar"/>
    <w:uiPriority w:val="99"/>
    <w:unhideWhenUsed/>
    <w:rsid w:val="009E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4B"/>
  </w:style>
  <w:style w:type="paragraph" w:styleId="BodyText">
    <w:name w:val="Body Text"/>
    <w:basedOn w:val="Normal"/>
    <w:link w:val="BodyTextChar"/>
    <w:rsid w:val="002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58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</vt:lpstr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creator>Lisa Glish</dc:creator>
  <cp:lastModifiedBy>Tammy Weissert</cp:lastModifiedBy>
  <cp:revision>5</cp:revision>
  <cp:lastPrinted>2019-05-07T15:41:00Z</cp:lastPrinted>
  <dcterms:created xsi:type="dcterms:W3CDTF">2019-01-08T18:15:00Z</dcterms:created>
  <dcterms:modified xsi:type="dcterms:W3CDTF">2019-05-07T15:42:00Z</dcterms:modified>
</cp:coreProperties>
</file>